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18" w:rsidRDefault="00764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существенных фактах (событиях, действиях) </w:t>
      </w:r>
    </w:p>
    <w:p w:rsidR="00D47F18" w:rsidRDefault="007641F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Дары» </w:t>
      </w:r>
    </w:p>
    <w:p w:rsidR="00D47F18" w:rsidRDefault="007641F6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231400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ул.1-го Мая,59</w:t>
      </w:r>
    </w:p>
    <w:p w:rsidR="007641F6" w:rsidRDefault="007641F6">
      <w:pPr>
        <w:rPr>
          <w:rFonts w:ascii="Times New Roman" w:hAnsi="Times New Roman" w:cs="Times New Roman"/>
          <w:sz w:val="24"/>
          <w:szCs w:val="24"/>
        </w:rPr>
      </w:pPr>
    </w:p>
    <w:p w:rsidR="00D47F18" w:rsidRPr="00C65920" w:rsidRDefault="002216AA" w:rsidP="00A53A57">
      <w:pPr>
        <w:jc w:val="both"/>
        <w:rPr>
          <w:rFonts w:ascii="Times New Roman" w:hAnsi="Times New Roman" w:cs="Times New Roman"/>
          <w:sz w:val="28"/>
          <w:szCs w:val="28"/>
        </w:rPr>
      </w:pPr>
      <w:r w:rsidRPr="00C65920">
        <w:rPr>
          <w:rFonts w:ascii="Times New Roman" w:hAnsi="Times New Roman" w:cs="Times New Roman"/>
          <w:sz w:val="28"/>
          <w:szCs w:val="28"/>
        </w:rPr>
        <w:t xml:space="preserve">Общим собранием акционеров </w:t>
      </w:r>
      <w:r w:rsidR="007641F6" w:rsidRPr="00C65920">
        <w:rPr>
          <w:rFonts w:ascii="Times New Roman" w:hAnsi="Times New Roman" w:cs="Times New Roman"/>
          <w:sz w:val="28"/>
          <w:szCs w:val="28"/>
        </w:rPr>
        <w:t xml:space="preserve">ОАО «Молочная компания </w:t>
      </w:r>
      <w:proofErr w:type="spellStart"/>
      <w:r w:rsidR="007641F6" w:rsidRPr="00C65920">
        <w:rPr>
          <w:rFonts w:ascii="Times New Roman" w:hAnsi="Times New Roman" w:cs="Times New Roman"/>
          <w:sz w:val="28"/>
          <w:szCs w:val="28"/>
        </w:rPr>
        <w:t>Новогрудские</w:t>
      </w:r>
      <w:proofErr w:type="spellEnd"/>
      <w:r w:rsidR="007641F6" w:rsidRPr="00C65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1F6" w:rsidRPr="00C65920">
        <w:rPr>
          <w:rFonts w:ascii="Times New Roman" w:hAnsi="Times New Roman" w:cs="Times New Roman"/>
          <w:sz w:val="28"/>
          <w:szCs w:val="28"/>
        </w:rPr>
        <w:t xml:space="preserve">Дары»  </w:t>
      </w:r>
      <w:r w:rsidR="000F4A67" w:rsidRPr="00C65920">
        <w:rPr>
          <w:rFonts w:ascii="Times New Roman" w:hAnsi="Times New Roman" w:cs="Times New Roman"/>
          <w:sz w:val="28"/>
          <w:szCs w:val="28"/>
        </w:rPr>
        <w:t>2</w:t>
      </w:r>
      <w:r w:rsidR="00362B9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7641F6" w:rsidRPr="00C65920">
        <w:rPr>
          <w:rFonts w:ascii="Times New Roman" w:hAnsi="Times New Roman" w:cs="Times New Roman"/>
          <w:sz w:val="28"/>
          <w:szCs w:val="28"/>
        </w:rPr>
        <w:t>.0</w:t>
      </w:r>
      <w:r w:rsidR="00362B9A">
        <w:rPr>
          <w:rFonts w:ascii="Times New Roman" w:hAnsi="Times New Roman" w:cs="Times New Roman"/>
          <w:sz w:val="28"/>
          <w:szCs w:val="28"/>
        </w:rPr>
        <w:t>3</w:t>
      </w:r>
      <w:r w:rsidR="007641F6" w:rsidRPr="00C65920">
        <w:rPr>
          <w:rFonts w:ascii="Times New Roman" w:hAnsi="Times New Roman" w:cs="Times New Roman"/>
          <w:sz w:val="28"/>
          <w:szCs w:val="28"/>
        </w:rPr>
        <w:t>.201</w:t>
      </w:r>
      <w:r w:rsidR="00362B9A">
        <w:rPr>
          <w:rFonts w:ascii="Times New Roman" w:hAnsi="Times New Roman" w:cs="Times New Roman"/>
          <w:sz w:val="28"/>
          <w:szCs w:val="28"/>
        </w:rPr>
        <w:t>9</w:t>
      </w:r>
      <w:r w:rsidR="007641F6" w:rsidRPr="00C65920">
        <w:rPr>
          <w:rFonts w:ascii="Times New Roman" w:hAnsi="Times New Roman" w:cs="Times New Roman"/>
          <w:sz w:val="28"/>
          <w:szCs w:val="28"/>
        </w:rPr>
        <w:t>г.</w:t>
      </w:r>
      <w:r w:rsidRPr="00C65920">
        <w:rPr>
          <w:rFonts w:ascii="Times New Roman" w:hAnsi="Times New Roman" w:cs="Times New Roman"/>
          <w:sz w:val="28"/>
          <w:szCs w:val="28"/>
        </w:rPr>
        <w:t>принято</w:t>
      </w:r>
      <w:r w:rsidR="007641F6" w:rsidRPr="00C6592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65920" w:rsidRPr="00C65920">
        <w:rPr>
          <w:rFonts w:ascii="Times New Roman" w:hAnsi="Times New Roman" w:cs="Times New Roman"/>
          <w:sz w:val="28"/>
          <w:szCs w:val="28"/>
        </w:rPr>
        <w:t xml:space="preserve"> </w:t>
      </w:r>
      <w:r w:rsidR="00C65920" w:rsidRPr="00C65920">
        <w:rPr>
          <w:rFonts w:ascii="Times New Roman" w:hAnsi="Times New Roman" w:cs="Times New Roman"/>
          <w:b/>
          <w:sz w:val="28"/>
          <w:szCs w:val="28"/>
        </w:rPr>
        <w:t>о</w:t>
      </w:r>
      <w:r w:rsidR="00362B9A">
        <w:rPr>
          <w:rFonts w:ascii="Times New Roman" w:hAnsi="Times New Roman" w:cs="Times New Roman"/>
          <w:b/>
          <w:sz w:val="28"/>
          <w:szCs w:val="28"/>
        </w:rPr>
        <w:t>б увеличении уставного фонда и дополнительном выпуске простых акций</w:t>
      </w:r>
      <w:r w:rsidR="00C65920" w:rsidRPr="00C65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AE" w:rsidRPr="00C65920">
        <w:rPr>
          <w:rFonts w:ascii="Times New Roman" w:hAnsi="Times New Roman" w:cs="Times New Roman"/>
          <w:sz w:val="28"/>
          <w:szCs w:val="28"/>
        </w:rPr>
        <w:t>:</w:t>
      </w:r>
    </w:p>
    <w:p w:rsidR="00362B9A" w:rsidRPr="00362B9A" w:rsidRDefault="00362B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Гродненского областного исполнительного комитета от 23 июля 2018г. №410 «Об увеличении доли Гродненской области в уставных фондах некоторых акционерных обществ» и от 3 августа 2018г. №451 «О внесение изменений в решение Гродненского областного исполнительного комитета от 23 июля 2018г. №410» сектором по ценным бумагам 28 марта 2019 года в Государственном реестре ценных бумаг зарегистрирован дополнительный выпуск простых(обыкновенных) акций открытого акционерного общества «Молочная компания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Дары»: в количестве 221 041 703(двести двадцать один миллион сорок одна тысяча семьсот три) штуки</w:t>
      </w:r>
      <w:r w:rsidR="001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C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bookmarkStart w:id="0" w:name="_GoBack"/>
      <w:bookmarkEnd w:id="0"/>
      <w:r w:rsidR="001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приобретенных простых(обыкновенных) акций в общем количестве эмитированных акционерным обществом простых (обыкновенных) акций со</w:t>
      </w:r>
      <w:r w:rsidR="00FC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ставила 59,12%.</w:t>
      </w:r>
    </w:p>
    <w:sectPr w:rsidR="00362B9A" w:rsidRPr="00362B9A" w:rsidSect="00AA6F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18"/>
    <w:rsid w:val="000F4A67"/>
    <w:rsid w:val="000F7E73"/>
    <w:rsid w:val="001060DE"/>
    <w:rsid w:val="002216AA"/>
    <w:rsid w:val="00362B9A"/>
    <w:rsid w:val="0044145E"/>
    <w:rsid w:val="007641F6"/>
    <w:rsid w:val="008A09C1"/>
    <w:rsid w:val="008B3439"/>
    <w:rsid w:val="00992146"/>
    <w:rsid w:val="00A53A57"/>
    <w:rsid w:val="00AA6F99"/>
    <w:rsid w:val="00B072AE"/>
    <w:rsid w:val="00C65920"/>
    <w:rsid w:val="00D47F18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DA35"/>
  <w15:docId w15:val="{F7C41C1C-0B27-4BA7-9205-8B252973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A6F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A6F99"/>
    <w:pPr>
      <w:spacing w:after="140" w:line="288" w:lineRule="auto"/>
    </w:pPr>
  </w:style>
  <w:style w:type="paragraph" w:styleId="a4">
    <w:name w:val="List"/>
    <w:basedOn w:val="a3"/>
    <w:rsid w:val="00AA6F99"/>
    <w:rPr>
      <w:rFonts w:cs="Mangal"/>
    </w:rPr>
  </w:style>
  <w:style w:type="paragraph" w:styleId="a5">
    <w:name w:val="caption"/>
    <w:basedOn w:val="a"/>
    <w:qFormat/>
    <w:rsid w:val="00AA6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6F9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МДК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Яговдик</dc:creator>
  <dc:description/>
  <cp:lastModifiedBy>Ходоско Елена Григорьевна</cp:lastModifiedBy>
  <cp:revision>16</cp:revision>
  <cp:lastPrinted>2019-04-01T07:55:00Z</cp:lastPrinted>
  <dcterms:created xsi:type="dcterms:W3CDTF">2016-05-13T09:52:00Z</dcterms:created>
  <dcterms:modified xsi:type="dcterms:W3CDTF">2019-04-01T08:04:00Z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МДК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